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01AE8" w:rsidRDefault="00801AE8" w:rsidP="00D037BF">
      <w:pPr>
        <w:rPr>
          <w:rFonts w:ascii="Arial" w:hAnsi="Arial" w:cs="Arial"/>
        </w:rPr>
      </w:pPr>
      <w:r>
        <w:rPr>
          <w:rFonts w:ascii="Arial" w:hAnsi="Arial" w:cs="Arial"/>
          <w:noProof/>
          <w:color w:val="353535"/>
          <w:sz w:val="26"/>
          <w:szCs w:val="26"/>
          <w:lang w:eastAsia="de-CH"/>
        </w:rPr>
        <w:drawing>
          <wp:inline distT="0" distB="0" distL="0" distR="0" wp14:anchorId="0DFF3063" wp14:editId="11EFF433">
            <wp:extent cx="2009775" cy="1569371"/>
            <wp:effectExtent l="0" t="0" r="0" b="0"/>
            <wp:docPr id="1" name="Bild 1" descr="Startseite">
              <a:hlinkClick xmlns:a="http://schemas.openxmlformats.org/drawingml/2006/main" r:id="rId5" tooltip="&quot;Startse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tseite">
                      <a:hlinkClick r:id="rId5" tooltip="&quot;Startseit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9775" cy="1569371"/>
                    </a:xfrm>
                    <a:prstGeom prst="rect">
                      <a:avLst/>
                    </a:prstGeom>
                    <a:noFill/>
                    <a:ln>
                      <a:noFill/>
                    </a:ln>
                  </pic:spPr>
                </pic:pic>
              </a:graphicData>
            </a:graphic>
          </wp:inline>
        </w:drawing>
      </w:r>
    </w:p>
    <w:p w:rsidR="00FD6BAD" w:rsidRDefault="00FD6BAD" w:rsidP="00D037BF">
      <w:pPr>
        <w:rPr>
          <w:rFonts w:ascii="Arial" w:hAnsi="Arial" w:cs="Arial"/>
          <w:b/>
          <w:sz w:val="24"/>
          <w:szCs w:val="24"/>
        </w:rPr>
      </w:pPr>
    </w:p>
    <w:p w:rsidR="004A693F" w:rsidRPr="002E493A" w:rsidRDefault="00D037BF" w:rsidP="00D037BF">
      <w:pPr>
        <w:rPr>
          <w:rFonts w:ascii="Arial" w:hAnsi="Arial" w:cs="Arial"/>
          <w:b/>
          <w:sz w:val="24"/>
          <w:szCs w:val="24"/>
        </w:rPr>
      </w:pPr>
      <w:r w:rsidRPr="002E493A">
        <w:rPr>
          <w:rFonts w:ascii="Arial" w:hAnsi="Arial" w:cs="Arial"/>
          <w:b/>
          <w:sz w:val="24"/>
          <w:szCs w:val="24"/>
        </w:rPr>
        <w:t>Bankett</w:t>
      </w:r>
      <w:r w:rsidR="00841FC1">
        <w:rPr>
          <w:rFonts w:ascii="Arial" w:hAnsi="Arial" w:cs="Arial"/>
          <w:b/>
          <w:sz w:val="24"/>
          <w:szCs w:val="24"/>
        </w:rPr>
        <w:t>e (ab 20 Personen)</w:t>
      </w:r>
    </w:p>
    <w:p w:rsidR="00D037BF" w:rsidRDefault="00D037BF" w:rsidP="00D037BF">
      <w:pPr>
        <w:rPr>
          <w:rFonts w:ascii="Arial" w:hAnsi="Arial" w:cs="Arial"/>
          <w:sz w:val="24"/>
          <w:szCs w:val="24"/>
        </w:rPr>
      </w:pPr>
      <w:r>
        <w:rPr>
          <w:rFonts w:ascii="Arial" w:hAnsi="Arial" w:cs="Arial"/>
          <w:sz w:val="24"/>
          <w:szCs w:val="24"/>
        </w:rPr>
        <w:t xml:space="preserve">Gerne empfehlen wir uns für Ihre privaten sowie geschäftlichen Anlässe jeglicher Art. </w:t>
      </w:r>
      <w:r w:rsidR="002C2A5B">
        <w:rPr>
          <w:rFonts w:ascii="Arial" w:hAnsi="Arial" w:cs="Arial"/>
          <w:sz w:val="24"/>
          <w:szCs w:val="24"/>
        </w:rPr>
        <w:t xml:space="preserve"> Montag bis Freitag steht Ihnen das ganze Hauptrestaurant EssCube ab 16.00 Uhr, Samstags ab 10.00 Uhr für jegliche Anlässe zur Verfügung. In unserer Erweiterung CurryCube haben wir die Möglichkeit, Sie auch während unserer normalen Geschäftszeiten (Mo-Fr 11.00 bis 15.00 Uhr) zu bedienen. </w:t>
      </w:r>
    </w:p>
    <w:p w:rsidR="00031EE5" w:rsidRDefault="00ED205C" w:rsidP="00D037BF">
      <w:pPr>
        <w:rPr>
          <w:rFonts w:ascii="Arial" w:hAnsi="Arial" w:cs="Arial"/>
          <w:sz w:val="24"/>
          <w:szCs w:val="24"/>
        </w:rPr>
      </w:pPr>
      <w:r>
        <w:rPr>
          <w:rFonts w:ascii="Arial" w:hAnsi="Arial" w:cs="Arial"/>
          <w:sz w:val="24"/>
          <w:szCs w:val="24"/>
        </w:rPr>
        <w:t xml:space="preserve">Aus </w:t>
      </w:r>
      <w:r w:rsidR="002B2387">
        <w:rPr>
          <w:rFonts w:ascii="Arial" w:hAnsi="Arial" w:cs="Arial"/>
          <w:sz w:val="24"/>
          <w:szCs w:val="24"/>
        </w:rPr>
        <w:t>logistischen</w:t>
      </w:r>
      <w:r>
        <w:rPr>
          <w:rFonts w:ascii="Arial" w:hAnsi="Arial" w:cs="Arial"/>
          <w:sz w:val="24"/>
          <w:szCs w:val="24"/>
        </w:rPr>
        <w:t xml:space="preserve"> Gründen können wir während folgenden Zeiten keine Bankette oder Caterings durchführen:</w:t>
      </w:r>
    </w:p>
    <w:p w:rsidR="00ED205C" w:rsidRDefault="00ED205C" w:rsidP="00ED205C">
      <w:pPr>
        <w:pStyle w:val="Listenabsatz"/>
        <w:numPr>
          <w:ilvl w:val="0"/>
          <w:numId w:val="3"/>
        </w:numPr>
        <w:rPr>
          <w:rFonts w:ascii="Arial" w:hAnsi="Arial" w:cs="Arial"/>
          <w:sz w:val="24"/>
          <w:szCs w:val="24"/>
        </w:rPr>
      </w:pPr>
      <w:r w:rsidRPr="00ED205C">
        <w:rPr>
          <w:rFonts w:ascii="Arial" w:hAnsi="Arial" w:cs="Arial"/>
          <w:sz w:val="24"/>
          <w:szCs w:val="24"/>
        </w:rPr>
        <w:t>Sonntags</w:t>
      </w:r>
    </w:p>
    <w:p w:rsidR="000A1FA7" w:rsidRDefault="000A1FA7" w:rsidP="00ED205C">
      <w:pPr>
        <w:pStyle w:val="Listenabsatz"/>
        <w:numPr>
          <w:ilvl w:val="0"/>
          <w:numId w:val="3"/>
        </w:numPr>
        <w:rPr>
          <w:rFonts w:ascii="Arial" w:hAnsi="Arial" w:cs="Arial"/>
          <w:sz w:val="24"/>
          <w:szCs w:val="24"/>
        </w:rPr>
      </w:pPr>
      <w:r>
        <w:rPr>
          <w:rFonts w:ascii="Arial" w:hAnsi="Arial" w:cs="Arial"/>
          <w:sz w:val="24"/>
          <w:szCs w:val="24"/>
        </w:rPr>
        <w:t>Zwischen Weihnachten und Neujahr</w:t>
      </w:r>
      <w:r w:rsidR="002C2A5B">
        <w:rPr>
          <w:rFonts w:ascii="Arial" w:hAnsi="Arial" w:cs="Arial"/>
          <w:sz w:val="24"/>
          <w:szCs w:val="24"/>
        </w:rPr>
        <w:t xml:space="preserve"> (Betriebsferien)</w:t>
      </w:r>
    </w:p>
    <w:p w:rsidR="005100C1" w:rsidRDefault="005100C1" w:rsidP="00ED205C">
      <w:pPr>
        <w:pStyle w:val="Listenabsatz"/>
        <w:numPr>
          <w:ilvl w:val="0"/>
          <w:numId w:val="3"/>
        </w:numPr>
        <w:rPr>
          <w:rFonts w:ascii="Arial" w:hAnsi="Arial" w:cs="Arial"/>
          <w:sz w:val="24"/>
          <w:szCs w:val="24"/>
        </w:rPr>
      </w:pPr>
      <w:r>
        <w:rPr>
          <w:rFonts w:ascii="Arial" w:hAnsi="Arial" w:cs="Arial"/>
          <w:sz w:val="24"/>
          <w:szCs w:val="24"/>
        </w:rPr>
        <w:t>Wenn am gewünschten Datum schon ein Auftrag besteht</w:t>
      </w:r>
    </w:p>
    <w:p w:rsidR="000A1FA7" w:rsidRPr="004D29C8" w:rsidRDefault="000A1FA7" w:rsidP="000A1FA7">
      <w:pPr>
        <w:rPr>
          <w:rFonts w:ascii="Arial" w:hAnsi="Arial" w:cs="Arial"/>
          <w:b/>
          <w:sz w:val="24"/>
          <w:szCs w:val="24"/>
        </w:rPr>
      </w:pPr>
      <w:r w:rsidRPr="004D29C8">
        <w:rPr>
          <w:rFonts w:ascii="Arial" w:hAnsi="Arial" w:cs="Arial"/>
          <w:b/>
          <w:sz w:val="24"/>
          <w:szCs w:val="24"/>
        </w:rPr>
        <w:t>Teilnehmerzahlen:</w:t>
      </w:r>
    </w:p>
    <w:p w:rsidR="000A1FA7" w:rsidRDefault="000A1FA7" w:rsidP="000A1FA7">
      <w:pPr>
        <w:rPr>
          <w:rFonts w:ascii="Arial" w:hAnsi="Arial" w:cs="Arial"/>
          <w:sz w:val="24"/>
          <w:szCs w:val="24"/>
        </w:rPr>
      </w:pPr>
      <w:r>
        <w:rPr>
          <w:rFonts w:ascii="Arial" w:hAnsi="Arial" w:cs="Arial"/>
          <w:sz w:val="24"/>
          <w:szCs w:val="24"/>
        </w:rPr>
        <w:t>Wir bitten Sie uns bis 7 Tage vor dem Anlass die ungefähre Anzahl Personen mitzuteilen und bis 3 Tage vor dem Anlass die genaue Zahl. Diese Garantiezahl wird verrechnet.</w:t>
      </w:r>
    </w:p>
    <w:p w:rsidR="000A1FA7" w:rsidRPr="004D29C8" w:rsidRDefault="000A1FA7" w:rsidP="000A1FA7">
      <w:pPr>
        <w:rPr>
          <w:rFonts w:ascii="Arial" w:hAnsi="Arial" w:cs="Arial"/>
          <w:b/>
          <w:sz w:val="24"/>
          <w:szCs w:val="24"/>
        </w:rPr>
      </w:pPr>
      <w:r w:rsidRPr="004D29C8">
        <w:rPr>
          <w:rFonts w:ascii="Arial" w:hAnsi="Arial" w:cs="Arial"/>
          <w:b/>
          <w:sz w:val="24"/>
          <w:szCs w:val="24"/>
        </w:rPr>
        <w:t>Vorauszahlungen:</w:t>
      </w:r>
    </w:p>
    <w:p w:rsidR="000A1FA7" w:rsidRDefault="000A1FA7" w:rsidP="000A1FA7">
      <w:pPr>
        <w:rPr>
          <w:rFonts w:ascii="Arial" w:hAnsi="Arial" w:cs="Arial"/>
          <w:sz w:val="24"/>
          <w:szCs w:val="24"/>
        </w:rPr>
      </w:pPr>
      <w:r>
        <w:rPr>
          <w:rFonts w:ascii="Arial" w:hAnsi="Arial" w:cs="Arial"/>
          <w:sz w:val="24"/>
          <w:szCs w:val="24"/>
        </w:rPr>
        <w:t>Bei grösseren Anlässen behalten wir uns vor</w:t>
      </w:r>
      <w:r w:rsidR="00F56DEF">
        <w:rPr>
          <w:rFonts w:ascii="Arial" w:hAnsi="Arial" w:cs="Arial"/>
          <w:sz w:val="24"/>
          <w:szCs w:val="24"/>
        </w:rPr>
        <w:t>,</w:t>
      </w:r>
      <w:r>
        <w:rPr>
          <w:rFonts w:ascii="Arial" w:hAnsi="Arial" w:cs="Arial"/>
          <w:sz w:val="24"/>
          <w:szCs w:val="24"/>
        </w:rPr>
        <w:t xml:space="preserve"> eine Vorauszahlung zu verlangen (Menupreis x Anzahl Personen)</w:t>
      </w:r>
    </w:p>
    <w:p w:rsidR="00F56DEF" w:rsidRPr="004D29C8" w:rsidRDefault="004D29C8" w:rsidP="000A1FA7">
      <w:pPr>
        <w:rPr>
          <w:rFonts w:ascii="Arial" w:hAnsi="Arial" w:cs="Arial"/>
          <w:b/>
          <w:sz w:val="24"/>
          <w:szCs w:val="24"/>
        </w:rPr>
      </w:pPr>
      <w:r w:rsidRPr="004D29C8">
        <w:rPr>
          <w:rFonts w:ascii="Arial" w:hAnsi="Arial" w:cs="Arial"/>
          <w:b/>
          <w:sz w:val="24"/>
          <w:szCs w:val="24"/>
        </w:rPr>
        <w:t>Speise-Servicearten</w:t>
      </w:r>
      <w:r w:rsidR="00F56DEF" w:rsidRPr="004D29C8">
        <w:rPr>
          <w:rFonts w:ascii="Arial" w:hAnsi="Arial" w:cs="Arial"/>
          <w:b/>
          <w:sz w:val="24"/>
          <w:szCs w:val="24"/>
        </w:rPr>
        <w:t>:</w:t>
      </w:r>
    </w:p>
    <w:p w:rsidR="00F56DEF" w:rsidRDefault="00F56DEF" w:rsidP="000A1FA7">
      <w:pPr>
        <w:rPr>
          <w:rFonts w:ascii="Arial" w:hAnsi="Arial" w:cs="Arial"/>
          <w:sz w:val="24"/>
          <w:szCs w:val="24"/>
        </w:rPr>
      </w:pPr>
      <w:r>
        <w:rPr>
          <w:rFonts w:ascii="Arial" w:hAnsi="Arial" w:cs="Arial"/>
          <w:sz w:val="24"/>
          <w:szCs w:val="24"/>
        </w:rPr>
        <w:t xml:space="preserve">Sie wählen ob Ihre Gäste in vollem Umfang, mit </w:t>
      </w:r>
      <w:r w:rsidR="001640D4">
        <w:rPr>
          <w:rFonts w:ascii="Arial" w:hAnsi="Arial" w:cs="Arial"/>
          <w:sz w:val="24"/>
          <w:szCs w:val="24"/>
        </w:rPr>
        <w:t>1,</w:t>
      </w:r>
      <w:r>
        <w:rPr>
          <w:rFonts w:ascii="Arial" w:hAnsi="Arial" w:cs="Arial"/>
          <w:sz w:val="24"/>
          <w:szCs w:val="24"/>
        </w:rPr>
        <w:t xml:space="preserve">2,3,4-Gängen bedient werden, </w:t>
      </w:r>
      <w:r w:rsidR="001640D4">
        <w:rPr>
          <w:rFonts w:ascii="Arial" w:hAnsi="Arial" w:cs="Arial"/>
          <w:sz w:val="24"/>
          <w:szCs w:val="24"/>
        </w:rPr>
        <w:t xml:space="preserve">ob alles in Buffetform ist, </w:t>
      </w:r>
      <w:r>
        <w:rPr>
          <w:rFonts w:ascii="Arial" w:hAnsi="Arial" w:cs="Arial"/>
          <w:sz w:val="24"/>
          <w:szCs w:val="24"/>
        </w:rPr>
        <w:t xml:space="preserve">oder ob </w:t>
      </w:r>
      <w:r w:rsidR="0072350E">
        <w:rPr>
          <w:rFonts w:ascii="Arial" w:hAnsi="Arial" w:cs="Arial"/>
          <w:sz w:val="24"/>
          <w:szCs w:val="24"/>
        </w:rPr>
        <w:t>S</w:t>
      </w:r>
      <w:r>
        <w:rPr>
          <w:rFonts w:ascii="Arial" w:hAnsi="Arial" w:cs="Arial"/>
          <w:sz w:val="24"/>
          <w:szCs w:val="24"/>
        </w:rPr>
        <w:t xml:space="preserve">ie sich zum Beispiel </w:t>
      </w:r>
      <w:r w:rsidR="001640D4">
        <w:rPr>
          <w:rFonts w:ascii="Arial" w:hAnsi="Arial" w:cs="Arial"/>
          <w:sz w:val="24"/>
          <w:szCs w:val="24"/>
        </w:rPr>
        <w:t xml:space="preserve">nur </w:t>
      </w:r>
      <w:r>
        <w:rPr>
          <w:rFonts w:ascii="Arial" w:hAnsi="Arial" w:cs="Arial"/>
          <w:sz w:val="24"/>
          <w:szCs w:val="24"/>
        </w:rPr>
        <w:t>beim Hauptgang oder Salat vom Buffet bedienen. Da wir auf die asiatische Küche, sowie auch die heimische Schweizerküche spezialisiert sind, ist Buffetform</w:t>
      </w:r>
      <w:r w:rsidR="00823D83">
        <w:rPr>
          <w:rFonts w:ascii="Arial" w:hAnsi="Arial" w:cs="Arial"/>
          <w:sz w:val="24"/>
          <w:szCs w:val="24"/>
        </w:rPr>
        <w:t xml:space="preserve"> (schöne Präsentation der Speisen)</w:t>
      </w:r>
      <w:r>
        <w:rPr>
          <w:rFonts w:ascii="Arial" w:hAnsi="Arial" w:cs="Arial"/>
          <w:sz w:val="24"/>
          <w:szCs w:val="24"/>
        </w:rPr>
        <w:t xml:space="preserve"> eine attraktive Option um Ihr Anlass zu einem</w:t>
      </w:r>
      <w:r w:rsidR="00823D83">
        <w:rPr>
          <w:rFonts w:ascii="Arial" w:hAnsi="Arial" w:cs="Arial"/>
          <w:sz w:val="24"/>
          <w:szCs w:val="24"/>
        </w:rPr>
        <w:t xml:space="preserve"> gelungenen unvergesslichen Erlebnis werden zu lassen</w:t>
      </w:r>
    </w:p>
    <w:p w:rsidR="00FD6BAD" w:rsidRDefault="00FD6BAD" w:rsidP="000A1FA7">
      <w:pPr>
        <w:rPr>
          <w:rFonts w:ascii="Arial" w:hAnsi="Arial" w:cs="Arial"/>
          <w:b/>
          <w:sz w:val="24"/>
          <w:szCs w:val="24"/>
        </w:rPr>
      </w:pPr>
    </w:p>
    <w:p w:rsidR="00FD6BAD" w:rsidRDefault="00FD6BAD" w:rsidP="000A1FA7">
      <w:pPr>
        <w:rPr>
          <w:rFonts w:ascii="Arial" w:hAnsi="Arial" w:cs="Arial"/>
          <w:b/>
          <w:sz w:val="24"/>
          <w:szCs w:val="24"/>
        </w:rPr>
      </w:pPr>
    </w:p>
    <w:p w:rsidR="00823D83" w:rsidRPr="00BE75D0" w:rsidRDefault="0072350E" w:rsidP="000A1FA7">
      <w:pPr>
        <w:rPr>
          <w:rFonts w:ascii="Arial" w:hAnsi="Arial" w:cs="Arial"/>
          <w:b/>
          <w:sz w:val="24"/>
          <w:szCs w:val="24"/>
        </w:rPr>
      </w:pPr>
      <w:r>
        <w:rPr>
          <w:rFonts w:ascii="Arial" w:hAnsi="Arial" w:cs="Arial"/>
          <w:b/>
          <w:sz w:val="24"/>
          <w:szCs w:val="24"/>
        </w:rPr>
        <w:lastRenderedPageBreak/>
        <w:t>M</w:t>
      </w:r>
      <w:r w:rsidR="00823D83" w:rsidRPr="00BE75D0">
        <w:rPr>
          <w:rFonts w:ascii="Arial" w:hAnsi="Arial" w:cs="Arial"/>
          <w:b/>
          <w:sz w:val="24"/>
          <w:szCs w:val="24"/>
        </w:rPr>
        <w:t>enu-Beispiel einer Geburtstagsparty</w:t>
      </w:r>
      <w:r>
        <w:rPr>
          <w:rFonts w:ascii="Arial" w:hAnsi="Arial" w:cs="Arial"/>
          <w:b/>
          <w:sz w:val="24"/>
          <w:szCs w:val="24"/>
        </w:rPr>
        <w:t>:</w:t>
      </w:r>
    </w:p>
    <w:p w:rsidR="00823D83" w:rsidRPr="00BE75D0" w:rsidRDefault="00823D83" w:rsidP="000A1FA7">
      <w:pPr>
        <w:rPr>
          <w:rFonts w:ascii="Arial" w:hAnsi="Arial" w:cs="Arial"/>
          <w:b/>
          <w:sz w:val="24"/>
          <w:szCs w:val="24"/>
        </w:rPr>
      </w:pPr>
      <w:r w:rsidRPr="00BE75D0">
        <w:rPr>
          <w:rFonts w:ascii="Arial" w:hAnsi="Arial" w:cs="Arial"/>
          <w:b/>
          <w:sz w:val="24"/>
          <w:szCs w:val="24"/>
        </w:rPr>
        <w:t>Mariniertes Poulet-Satayspiessli mit Nusssauce und hausgemachtes, vegetarisches Frühlingsröllchen an Sweet Chilisauce, begleitet mit einem kleinen Salatbouquet</w:t>
      </w:r>
    </w:p>
    <w:p w:rsidR="00823D83" w:rsidRPr="00BE75D0" w:rsidRDefault="00823D83" w:rsidP="000A1FA7">
      <w:pPr>
        <w:rPr>
          <w:rFonts w:ascii="Arial" w:hAnsi="Arial" w:cs="Arial"/>
          <w:b/>
          <w:sz w:val="24"/>
          <w:szCs w:val="24"/>
        </w:rPr>
      </w:pPr>
      <w:r w:rsidRPr="00BE75D0">
        <w:rPr>
          <w:rFonts w:ascii="Arial" w:hAnsi="Arial" w:cs="Arial"/>
          <w:b/>
          <w:sz w:val="24"/>
          <w:szCs w:val="24"/>
        </w:rPr>
        <w:t>***</w:t>
      </w:r>
    </w:p>
    <w:p w:rsidR="00823D83" w:rsidRPr="00BE75D0" w:rsidRDefault="00823D83" w:rsidP="000A1FA7">
      <w:pPr>
        <w:rPr>
          <w:rFonts w:ascii="Arial" w:hAnsi="Arial" w:cs="Arial"/>
          <w:b/>
          <w:sz w:val="24"/>
          <w:szCs w:val="24"/>
        </w:rPr>
      </w:pPr>
      <w:r w:rsidRPr="00BE75D0">
        <w:rPr>
          <w:rFonts w:ascii="Arial" w:hAnsi="Arial" w:cs="Arial"/>
          <w:b/>
          <w:sz w:val="24"/>
          <w:szCs w:val="24"/>
        </w:rPr>
        <w:t>Thai Pepper-Beef (geschnetzeltes Rindsfleisch mit jungem, frischem Pfeffer, Galangel, Thai-Basilikum und rotem Curry)</w:t>
      </w:r>
    </w:p>
    <w:p w:rsidR="00823D83" w:rsidRPr="00BE75D0" w:rsidRDefault="00823D83" w:rsidP="000A1FA7">
      <w:pPr>
        <w:rPr>
          <w:rFonts w:ascii="Arial" w:hAnsi="Arial" w:cs="Arial"/>
          <w:b/>
          <w:sz w:val="24"/>
          <w:szCs w:val="24"/>
        </w:rPr>
      </w:pPr>
      <w:r w:rsidRPr="00BE75D0">
        <w:rPr>
          <w:rFonts w:ascii="Arial" w:hAnsi="Arial" w:cs="Arial"/>
          <w:b/>
          <w:sz w:val="24"/>
          <w:szCs w:val="24"/>
        </w:rPr>
        <w:t>und/oder</w:t>
      </w:r>
    </w:p>
    <w:p w:rsidR="00823D83" w:rsidRPr="00BE75D0" w:rsidRDefault="00BE75D0" w:rsidP="000A1FA7">
      <w:pPr>
        <w:rPr>
          <w:rFonts w:ascii="Arial" w:hAnsi="Arial" w:cs="Arial"/>
          <w:b/>
          <w:sz w:val="24"/>
          <w:szCs w:val="24"/>
        </w:rPr>
      </w:pPr>
      <w:r w:rsidRPr="00BE75D0">
        <w:rPr>
          <w:rFonts w:ascii="Arial" w:hAnsi="Arial" w:cs="Arial"/>
          <w:b/>
          <w:sz w:val="24"/>
          <w:szCs w:val="24"/>
        </w:rPr>
        <w:t>Mildes, gelbes Thai Pouletcurry mit Bambussprossen und Gemüse</w:t>
      </w:r>
    </w:p>
    <w:p w:rsidR="00BE75D0" w:rsidRPr="00BE75D0" w:rsidRDefault="00BE75D0" w:rsidP="000A1FA7">
      <w:pPr>
        <w:rPr>
          <w:rFonts w:ascii="Arial" w:hAnsi="Arial" w:cs="Arial"/>
          <w:b/>
          <w:sz w:val="24"/>
          <w:szCs w:val="24"/>
        </w:rPr>
      </w:pPr>
      <w:r w:rsidRPr="00BE75D0">
        <w:rPr>
          <w:rFonts w:ascii="Arial" w:hAnsi="Arial" w:cs="Arial"/>
          <w:b/>
          <w:sz w:val="24"/>
          <w:szCs w:val="24"/>
        </w:rPr>
        <w:t>zu beiden Hauptgängen servieren wir Jasminreis und gebratene Baminudeln</w:t>
      </w:r>
    </w:p>
    <w:p w:rsidR="00BE75D0" w:rsidRPr="00BE75D0" w:rsidRDefault="00BE75D0" w:rsidP="000A1FA7">
      <w:pPr>
        <w:rPr>
          <w:rFonts w:ascii="Arial" w:hAnsi="Arial" w:cs="Arial"/>
          <w:b/>
          <w:sz w:val="24"/>
          <w:szCs w:val="24"/>
        </w:rPr>
      </w:pPr>
      <w:r w:rsidRPr="00BE75D0">
        <w:rPr>
          <w:rFonts w:ascii="Arial" w:hAnsi="Arial" w:cs="Arial"/>
          <w:b/>
          <w:sz w:val="24"/>
          <w:szCs w:val="24"/>
        </w:rPr>
        <w:t>***</w:t>
      </w:r>
    </w:p>
    <w:p w:rsidR="00BE75D0" w:rsidRPr="00BE75D0" w:rsidRDefault="00BE75D0" w:rsidP="000A1FA7">
      <w:pPr>
        <w:rPr>
          <w:rFonts w:ascii="Arial" w:hAnsi="Arial" w:cs="Arial"/>
          <w:b/>
          <w:sz w:val="24"/>
          <w:szCs w:val="24"/>
        </w:rPr>
      </w:pPr>
      <w:r w:rsidRPr="00BE75D0">
        <w:rPr>
          <w:rFonts w:ascii="Arial" w:hAnsi="Arial" w:cs="Arial"/>
          <w:b/>
          <w:sz w:val="24"/>
          <w:szCs w:val="24"/>
        </w:rPr>
        <w:t>Thai-Kürbisdessert</w:t>
      </w:r>
    </w:p>
    <w:p w:rsidR="00F56DEF" w:rsidRDefault="00BE75D0" w:rsidP="000A1FA7">
      <w:pPr>
        <w:rPr>
          <w:rFonts w:ascii="Arial" w:hAnsi="Arial" w:cs="Arial"/>
          <w:sz w:val="24"/>
          <w:szCs w:val="24"/>
        </w:rPr>
      </w:pPr>
      <w:r>
        <w:rPr>
          <w:rFonts w:ascii="Arial" w:hAnsi="Arial" w:cs="Arial"/>
          <w:sz w:val="24"/>
          <w:szCs w:val="24"/>
        </w:rPr>
        <w:t>Bei diesem Menu empfehlen wir die Vorspeise und das Dessert sich schön präsentiert auf dem Teller servieren zu lassen und beim Hauptgang</w:t>
      </w:r>
      <w:r w:rsidR="001640D4">
        <w:rPr>
          <w:rFonts w:ascii="Arial" w:hAnsi="Arial" w:cs="Arial"/>
          <w:sz w:val="24"/>
          <w:szCs w:val="24"/>
        </w:rPr>
        <w:t xml:space="preserve"> dislozieren Ihre Gäste zum Buffet, werden dort beraten und können sich nur das auf den Teller schöpfen lassen, was sie auch wirklich probieren möchten und von der Menge her mögen.</w:t>
      </w:r>
    </w:p>
    <w:p w:rsidR="00C47D36" w:rsidRPr="004D29C8" w:rsidRDefault="00C47D36" w:rsidP="000A1FA7">
      <w:pPr>
        <w:rPr>
          <w:rFonts w:ascii="Arial" w:hAnsi="Arial" w:cs="Arial"/>
          <w:b/>
          <w:sz w:val="24"/>
          <w:szCs w:val="24"/>
        </w:rPr>
      </w:pPr>
      <w:r w:rsidRPr="004D29C8">
        <w:rPr>
          <w:rFonts w:ascii="Arial" w:hAnsi="Arial" w:cs="Arial"/>
          <w:b/>
          <w:sz w:val="24"/>
          <w:szCs w:val="24"/>
        </w:rPr>
        <w:t>Zapfengeld:</w:t>
      </w:r>
    </w:p>
    <w:p w:rsidR="00C47D36" w:rsidRDefault="00A94346" w:rsidP="000A1FA7">
      <w:pPr>
        <w:rPr>
          <w:rFonts w:ascii="Arial" w:hAnsi="Arial" w:cs="Arial"/>
          <w:sz w:val="24"/>
          <w:szCs w:val="24"/>
        </w:rPr>
      </w:pPr>
      <w:r>
        <w:rPr>
          <w:rFonts w:ascii="Arial" w:hAnsi="Arial" w:cs="Arial"/>
          <w:sz w:val="24"/>
          <w:szCs w:val="24"/>
        </w:rPr>
        <w:t xml:space="preserve">Falls Ihnen aus unserer Weinkarte kein Wein passt, bieten wir Ihnen gerne die Möglichkeit den Wein selber mitzubringen. </w:t>
      </w:r>
      <w:r w:rsidR="00DC00E6">
        <w:rPr>
          <w:rFonts w:ascii="Arial" w:hAnsi="Arial" w:cs="Arial"/>
          <w:sz w:val="24"/>
          <w:szCs w:val="24"/>
        </w:rPr>
        <w:t xml:space="preserve">Wir verrechnen Ihnen </w:t>
      </w:r>
      <w:r>
        <w:rPr>
          <w:rFonts w:ascii="Arial" w:hAnsi="Arial" w:cs="Arial"/>
          <w:sz w:val="24"/>
          <w:szCs w:val="24"/>
        </w:rPr>
        <w:t xml:space="preserve"> Fr. 25.—pr</w:t>
      </w:r>
      <w:r w:rsidR="00DC00E6">
        <w:rPr>
          <w:rFonts w:ascii="Arial" w:hAnsi="Arial" w:cs="Arial"/>
          <w:sz w:val="24"/>
          <w:szCs w:val="24"/>
        </w:rPr>
        <w:t>o Flasche.</w:t>
      </w:r>
    </w:p>
    <w:p w:rsidR="00A94346" w:rsidRPr="004D29C8" w:rsidRDefault="00A94346" w:rsidP="000A1FA7">
      <w:pPr>
        <w:rPr>
          <w:rFonts w:ascii="Arial" w:hAnsi="Arial" w:cs="Arial"/>
          <w:b/>
          <w:sz w:val="24"/>
          <w:szCs w:val="24"/>
        </w:rPr>
      </w:pPr>
      <w:r w:rsidRPr="004D29C8">
        <w:rPr>
          <w:rFonts w:ascii="Arial" w:hAnsi="Arial" w:cs="Arial"/>
          <w:b/>
          <w:sz w:val="24"/>
          <w:szCs w:val="24"/>
        </w:rPr>
        <w:t>Tischordnung/Bestuhlung:</w:t>
      </w:r>
    </w:p>
    <w:p w:rsidR="00A94346" w:rsidRDefault="00A94346" w:rsidP="000A1FA7">
      <w:pPr>
        <w:rPr>
          <w:rFonts w:ascii="Arial" w:hAnsi="Arial" w:cs="Arial"/>
          <w:sz w:val="24"/>
          <w:szCs w:val="24"/>
        </w:rPr>
      </w:pPr>
      <w:r>
        <w:rPr>
          <w:rFonts w:ascii="Arial" w:hAnsi="Arial" w:cs="Arial"/>
          <w:sz w:val="24"/>
          <w:szCs w:val="24"/>
        </w:rPr>
        <w:t>Folgende Tischordnung/Bestuhlungs-Möglichkeiten haben Sie:</w:t>
      </w:r>
    </w:p>
    <w:p w:rsidR="00A94346" w:rsidRDefault="00A94346" w:rsidP="00A94346">
      <w:pPr>
        <w:pStyle w:val="Listenabsatz"/>
        <w:numPr>
          <w:ilvl w:val="0"/>
          <w:numId w:val="4"/>
        </w:numPr>
        <w:rPr>
          <w:rFonts w:ascii="Arial" w:hAnsi="Arial" w:cs="Arial"/>
          <w:sz w:val="24"/>
          <w:szCs w:val="24"/>
        </w:rPr>
      </w:pPr>
      <w:r>
        <w:rPr>
          <w:rFonts w:ascii="Arial" w:hAnsi="Arial" w:cs="Arial"/>
          <w:sz w:val="24"/>
          <w:szCs w:val="24"/>
        </w:rPr>
        <w:t>Reguläre Restaurant-Bestuhlung (unsere Tagesbestuhlung) = 75 Personen</w:t>
      </w:r>
    </w:p>
    <w:p w:rsidR="00A94346" w:rsidRDefault="00A94346" w:rsidP="00A94346">
      <w:pPr>
        <w:pStyle w:val="Listenabsatz"/>
        <w:numPr>
          <w:ilvl w:val="0"/>
          <w:numId w:val="4"/>
        </w:numPr>
        <w:rPr>
          <w:rFonts w:ascii="Arial" w:hAnsi="Arial" w:cs="Arial"/>
          <w:sz w:val="24"/>
          <w:szCs w:val="24"/>
        </w:rPr>
      </w:pPr>
      <w:r>
        <w:rPr>
          <w:rFonts w:ascii="Arial" w:hAnsi="Arial" w:cs="Arial"/>
          <w:sz w:val="24"/>
          <w:szCs w:val="24"/>
        </w:rPr>
        <w:t>GV-Bestuhlung = 60 Personen</w:t>
      </w:r>
    </w:p>
    <w:p w:rsidR="00206C02" w:rsidRDefault="0072350E" w:rsidP="00A94346">
      <w:pPr>
        <w:pStyle w:val="Listenabsatz"/>
        <w:numPr>
          <w:ilvl w:val="0"/>
          <w:numId w:val="4"/>
        </w:numPr>
        <w:rPr>
          <w:rFonts w:ascii="Arial" w:hAnsi="Arial" w:cs="Arial"/>
          <w:sz w:val="24"/>
          <w:szCs w:val="24"/>
        </w:rPr>
      </w:pPr>
      <w:r>
        <w:rPr>
          <w:rFonts w:ascii="Arial" w:hAnsi="Arial" w:cs="Arial"/>
          <w:sz w:val="24"/>
          <w:szCs w:val="24"/>
        </w:rPr>
        <w:t>Blocktisch = 25</w:t>
      </w:r>
      <w:r w:rsidR="00206C02">
        <w:rPr>
          <w:rFonts w:ascii="Arial" w:hAnsi="Arial" w:cs="Arial"/>
          <w:sz w:val="24"/>
          <w:szCs w:val="24"/>
        </w:rPr>
        <w:t xml:space="preserve"> Personen</w:t>
      </w:r>
    </w:p>
    <w:p w:rsidR="00206C02" w:rsidRDefault="00206C02" w:rsidP="00A94346">
      <w:pPr>
        <w:pStyle w:val="Listenabsatz"/>
        <w:numPr>
          <w:ilvl w:val="0"/>
          <w:numId w:val="4"/>
        </w:numPr>
        <w:rPr>
          <w:rFonts w:ascii="Arial" w:hAnsi="Arial" w:cs="Arial"/>
          <w:sz w:val="24"/>
          <w:szCs w:val="24"/>
        </w:rPr>
      </w:pPr>
      <w:r>
        <w:rPr>
          <w:rFonts w:ascii="Arial" w:hAnsi="Arial" w:cs="Arial"/>
          <w:sz w:val="24"/>
          <w:szCs w:val="24"/>
        </w:rPr>
        <w:t>Hufeisen = 50 Personen</w:t>
      </w:r>
    </w:p>
    <w:p w:rsidR="00206C02" w:rsidRDefault="00206C02" w:rsidP="00A94346">
      <w:pPr>
        <w:pStyle w:val="Listenabsatz"/>
        <w:numPr>
          <w:ilvl w:val="0"/>
          <w:numId w:val="4"/>
        </w:numPr>
        <w:rPr>
          <w:rFonts w:ascii="Arial" w:hAnsi="Arial" w:cs="Arial"/>
          <w:sz w:val="24"/>
          <w:szCs w:val="24"/>
        </w:rPr>
      </w:pPr>
      <w:r>
        <w:rPr>
          <w:rFonts w:ascii="Arial" w:hAnsi="Arial" w:cs="Arial"/>
          <w:sz w:val="24"/>
          <w:szCs w:val="24"/>
        </w:rPr>
        <w:t>8er-Blöcke quadratisch = 50 Personen</w:t>
      </w:r>
    </w:p>
    <w:p w:rsidR="00206C02" w:rsidRDefault="00206C02" w:rsidP="00A94346">
      <w:pPr>
        <w:pStyle w:val="Listenabsatz"/>
        <w:numPr>
          <w:ilvl w:val="0"/>
          <w:numId w:val="4"/>
        </w:numPr>
        <w:rPr>
          <w:rFonts w:ascii="Arial" w:hAnsi="Arial" w:cs="Arial"/>
          <w:sz w:val="24"/>
          <w:szCs w:val="24"/>
        </w:rPr>
      </w:pPr>
      <w:r>
        <w:rPr>
          <w:rFonts w:ascii="Arial" w:hAnsi="Arial" w:cs="Arial"/>
          <w:sz w:val="24"/>
          <w:szCs w:val="24"/>
        </w:rPr>
        <w:t>Andere Tisch- Stuhlordnung nach Vereinbarung</w:t>
      </w:r>
    </w:p>
    <w:p w:rsidR="00206C02" w:rsidRDefault="00206C02" w:rsidP="00206C02">
      <w:pPr>
        <w:rPr>
          <w:rFonts w:ascii="Arial" w:hAnsi="Arial" w:cs="Arial"/>
          <w:sz w:val="24"/>
          <w:szCs w:val="24"/>
        </w:rPr>
      </w:pPr>
      <w:r>
        <w:rPr>
          <w:rFonts w:ascii="Arial" w:hAnsi="Arial" w:cs="Arial"/>
          <w:sz w:val="24"/>
          <w:szCs w:val="24"/>
        </w:rPr>
        <w:t>An Ausstattung haben wir:</w:t>
      </w:r>
    </w:p>
    <w:p w:rsidR="00206C02" w:rsidRDefault="00206C02" w:rsidP="00206C02">
      <w:pPr>
        <w:rPr>
          <w:rFonts w:ascii="Arial" w:hAnsi="Arial" w:cs="Arial"/>
          <w:sz w:val="24"/>
          <w:szCs w:val="24"/>
        </w:rPr>
      </w:pPr>
      <w:r>
        <w:rPr>
          <w:rFonts w:ascii="Arial" w:hAnsi="Arial" w:cs="Arial"/>
          <w:sz w:val="24"/>
          <w:szCs w:val="24"/>
        </w:rPr>
        <w:t>12 x 4er Tische</w:t>
      </w:r>
      <w:r w:rsidR="00937856">
        <w:rPr>
          <w:rFonts w:ascii="Arial" w:hAnsi="Arial" w:cs="Arial"/>
          <w:sz w:val="24"/>
          <w:szCs w:val="24"/>
        </w:rPr>
        <w:t xml:space="preserve"> &amp; 7 x 4er Hochtische</w:t>
      </w:r>
    </w:p>
    <w:p w:rsidR="00FD6BAD" w:rsidRDefault="00FD6BAD" w:rsidP="00206C02">
      <w:pPr>
        <w:rPr>
          <w:rFonts w:ascii="Arial" w:hAnsi="Arial" w:cs="Arial"/>
          <w:sz w:val="24"/>
          <w:szCs w:val="24"/>
        </w:rPr>
      </w:pPr>
    </w:p>
    <w:p w:rsidR="0072350E" w:rsidRDefault="0072350E" w:rsidP="00206C02">
      <w:pPr>
        <w:rPr>
          <w:rFonts w:ascii="Arial" w:hAnsi="Arial" w:cs="Arial"/>
          <w:b/>
          <w:sz w:val="24"/>
          <w:szCs w:val="24"/>
        </w:rPr>
      </w:pPr>
    </w:p>
    <w:p w:rsidR="00206C02" w:rsidRPr="004D29C8" w:rsidRDefault="00206C02" w:rsidP="00206C02">
      <w:pPr>
        <w:rPr>
          <w:rFonts w:ascii="Arial" w:hAnsi="Arial" w:cs="Arial"/>
          <w:b/>
          <w:sz w:val="24"/>
          <w:szCs w:val="24"/>
        </w:rPr>
      </w:pPr>
      <w:r w:rsidRPr="004D29C8">
        <w:rPr>
          <w:rFonts w:ascii="Arial" w:hAnsi="Arial" w:cs="Arial"/>
          <w:b/>
          <w:sz w:val="24"/>
          <w:szCs w:val="24"/>
        </w:rPr>
        <w:lastRenderedPageBreak/>
        <w:t>Deko</w:t>
      </w:r>
      <w:r w:rsidR="00825198">
        <w:rPr>
          <w:rFonts w:ascii="Arial" w:hAnsi="Arial" w:cs="Arial"/>
          <w:b/>
          <w:sz w:val="24"/>
          <w:szCs w:val="24"/>
        </w:rPr>
        <w:t>:</w:t>
      </w:r>
    </w:p>
    <w:p w:rsidR="00206C02" w:rsidRDefault="00206C02" w:rsidP="00206C02">
      <w:pPr>
        <w:rPr>
          <w:rFonts w:ascii="Arial" w:hAnsi="Arial" w:cs="Arial"/>
          <w:sz w:val="24"/>
          <w:szCs w:val="24"/>
        </w:rPr>
      </w:pPr>
      <w:r>
        <w:rPr>
          <w:rFonts w:ascii="Arial" w:hAnsi="Arial" w:cs="Arial"/>
          <w:sz w:val="24"/>
          <w:szCs w:val="24"/>
        </w:rPr>
        <w:t>Erfahrungsgemäss ist es effizienter wenn Sie sich selber um Dekos, Blumen, Gestecke usw. kümmern. Wir stellen Ihnen gerne Kerzen und z.B. an Weihnachten einfache Dekorationen zur Verfügung. Bei Blumen und anderen Dekos empfiehlt es sich, unser Farbkonzept (Orange, Terra Cotta, Anthrazit, Erdfarben) zu berücksichtigen.</w:t>
      </w:r>
    </w:p>
    <w:p w:rsidR="00206C02" w:rsidRPr="004D29C8" w:rsidRDefault="002E493A" w:rsidP="00206C02">
      <w:pPr>
        <w:rPr>
          <w:rFonts w:ascii="Arial" w:hAnsi="Arial" w:cs="Arial"/>
          <w:b/>
          <w:sz w:val="24"/>
          <w:szCs w:val="24"/>
        </w:rPr>
      </w:pPr>
      <w:r w:rsidRPr="004D29C8">
        <w:rPr>
          <w:rFonts w:ascii="Arial" w:hAnsi="Arial" w:cs="Arial"/>
          <w:b/>
          <w:sz w:val="24"/>
          <w:szCs w:val="24"/>
        </w:rPr>
        <w:t>Gedeck</w:t>
      </w:r>
      <w:r w:rsidR="0072350E">
        <w:rPr>
          <w:rFonts w:ascii="Arial" w:hAnsi="Arial" w:cs="Arial"/>
          <w:b/>
          <w:sz w:val="24"/>
          <w:szCs w:val="24"/>
        </w:rPr>
        <w:t>, (festlich oder unkompliziert)</w:t>
      </w:r>
    </w:p>
    <w:p w:rsidR="00206C02" w:rsidRDefault="002E493A" w:rsidP="00206C02">
      <w:pPr>
        <w:rPr>
          <w:rFonts w:ascii="Arial" w:hAnsi="Arial" w:cs="Arial"/>
          <w:sz w:val="24"/>
          <w:szCs w:val="24"/>
        </w:rPr>
      </w:pPr>
      <w:r>
        <w:rPr>
          <w:rFonts w:ascii="Arial" w:hAnsi="Arial" w:cs="Arial"/>
          <w:sz w:val="24"/>
          <w:szCs w:val="24"/>
        </w:rPr>
        <w:t>Festlich:</w:t>
      </w:r>
    </w:p>
    <w:p w:rsidR="002E493A" w:rsidRDefault="002E493A" w:rsidP="00206C02">
      <w:pPr>
        <w:rPr>
          <w:rFonts w:ascii="Arial" w:hAnsi="Arial" w:cs="Arial"/>
          <w:sz w:val="24"/>
          <w:szCs w:val="24"/>
        </w:rPr>
      </w:pPr>
      <w:r>
        <w:rPr>
          <w:rFonts w:ascii="Arial" w:hAnsi="Arial" w:cs="Arial"/>
          <w:sz w:val="24"/>
          <w:szCs w:val="24"/>
        </w:rPr>
        <w:t xml:space="preserve">Edle Champagner farbige Tischtücher aus Papier (Stoff-Imitat) mit Duni-Servietten aus Papier (Stoff-Imitat). </w:t>
      </w:r>
      <w:r w:rsidR="008C2FB7">
        <w:rPr>
          <w:rFonts w:ascii="Arial" w:hAnsi="Arial" w:cs="Arial"/>
          <w:sz w:val="24"/>
          <w:szCs w:val="24"/>
        </w:rPr>
        <w:t>Die Farbe der S</w:t>
      </w:r>
      <w:r>
        <w:rPr>
          <w:rFonts w:ascii="Arial" w:hAnsi="Arial" w:cs="Arial"/>
          <w:sz w:val="24"/>
          <w:szCs w:val="24"/>
        </w:rPr>
        <w:t xml:space="preserve">ervietten </w:t>
      </w:r>
      <w:r w:rsidR="008C2FB7">
        <w:rPr>
          <w:rFonts w:ascii="Arial" w:hAnsi="Arial" w:cs="Arial"/>
          <w:sz w:val="24"/>
          <w:szCs w:val="24"/>
        </w:rPr>
        <w:t>wählen Sie</w:t>
      </w:r>
      <w:r>
        <w:rPr>
          <w:rFonts w:ascii="Arial" w:hAnsi="Arial" w:cs="Arial"/>
          <w:sz w:val="24"/>
          <w:szCs w:val="24"/>
        </w:rPr>
        <w:t xml:space="preserve">! </w:t>
      </w:r>
      <w:r w:rsidR="008C2FB7">
        <w:rPr>
          <w:rFonts w:ascii="Arial" w:hAnsi="Arial" w:cs="Arial"/>
          <w:sz w:val="24"/>
          <w:szCs w:val="24"/>
        </w:rPr>
        <w:t xml:space="preserve">Desweiteren decken wir ein </w:t>
      </w:r>
      <w:r>
        <w:rPr>
          <w:rFonts w:ascii="Arial" w:hAnsi="Arial" w:cs="Arial"/>
          <w:sz w:val="24"/>
          <w:szCs w:val="24"/>
        </w:rPr>
        <w:t>DOC-Weinglas und Wasserglas</w:t>
      </w:r>
      <w:r w:rsidR="008C2FB7">
        <w:rPr>
          <w:rFonts w:ascii="Arial" w:hAnsi="Arial" w:cs="Arial"/>
          <w:sz w:val="24"/>
          <w:szCs w:val="24"/>
        </w:rPr>
        <w:t xml:space="preserve"> ein</w:t>
      </w:r>
      <w:r>
        <w:rPr>
          <w:rFonts w:ascii="Arial" w:hAnsi="Arial" w:cs="Arial"/>
          <w:sz w:val="24"/>
          <w:szCs w:val="24"/>
        </w:rPr>
        <w:t xml:space="preserve">. </w:t>
      </w:r>
      <w:r w:rsidR="008C2FB7">
        <w:rPr>
          <w:rFonts w:ascii="Arial" w:hAnsi="Arial" w:cs="Arial"/>
          <w:sz w:val="24"/>
          <w:szCs w:val="24"/>
        </w:rPr>
        <w:t xml:space="preserve">Brotteller und Brotmesser decken wir nicht ein! </w:t>
      </w:r>
    </w:p>
    <w:p w:rsidR="002E493A" w:rsidRDefault="002E493A" w:rsidP="00206C02">
      <w:pPr>
        <w:rPr>
          <w:rFonts w:ascii="Arial" w:hAnsi="Arial" w:cs="Arial"/>
          <w:sz w:val="24"/>
          <w:szCs w:val="24"/>
        </w:rPr>
      </w:pPr>
      <w:r>
        <w:rPr>
          <w:rFonts w:ascii="Arial" w:hAnsi="Arial" w:cs="Arial"/>
          <w:sz w:val="24"/>
          <w:szCs w:val="24"/>
        </w:rPr>
        <w:t>Unkompliziert:</w:t>
      </w:r>
    </w:p>
    <w:p w:rsidR="002E493A" w:rsidRPr="00206C02" w:rsidRDefault="002E493A" w:rsidP="00206C02">
      <w:pPr>
        <w:rPr>
          <w:rFonts w:ascii="Arial" w:hAnsi="Arial" w:cs="Arial"/>
          <w:sz w:val="24"/>
          <w:szCs w:val="24"/>
        </w:rPr>
      </w:pPr>
      <w:r>
        <w:rPr>
          <w:rFonts w:ascii="Arial" w:hAnsi="Arial" w:cs="Arial"/>
          <w:sz w:val="24"/>
          <w:szCs w:val="24"/>
        </w:rPr>
        <w:t>Papiersets mit Duni-Servietten</w:t>
      </w:r>
      <w:r w:rsidR="008C2FB7">
        <w:rPr>
          <w:rFonts w:ascii="Arial" w:hAnsi="Arial" w:cs="Arial"/>
          <w:sz w:val="24"/>
          <w:szCs w:val="24"/>
        </w:rPr>
        <w:t xml:space="preserve"> nach Ihrer Wahl</w:t>
      </w:r>
      <w:r>
        <w:rPr>
          <w:rFonts w:ascii="Arial" w:hAnsi="Arial" w:cs="Arial"/>
          <w:sz w:val="24"/>
          <w:szCs w:val="24"/>
        </w:rPr>
        <w:t xml:space="preserve"> aus Papier (Stoff-Imitat), DOC-Weinglas und Wasserglas.</w:t>
      </w:r>
    </w:p>
    <w:p w:rsidR="003F355D" w:rsidRPr="004D29C8" w:rsidRDefault="003F355D" w:rsidP="000A1FA7">
      <w:pPr>
        <w:rPr>
          <w:rFonts w:ascii="Arial" w:hAnsi="Arial" w:cs="Arial"/>
          <w:b/>
          <w:sz w:val="24"/>
          <w:szCs w:val="24"/>
        </w:rPr>
      </w:pPr>
      <w:r w:rsidRPr="004D29C8">
        <w:rPr>
          <w:rFonts w:ascii="Arial" w:hAnsi="Arial" w:cs="Arial"/>
          <w:b/>
          <w:sz w:val="24"/>
          <w:szCs w:val="24"/>
        </w:rPr>
        <w:t>Menukarte:</w:t>
      </w:r>
    </w:p>
    <w:p w:rsidR="003F355D" w:rsidRDefault="003F355D" w:rsidP="000A1FA7">
      <w:pPr>
        <w:rPr>
          <w:rFonts w:ascii="Arial" w:hAnsi="Arial" w:cs="Arial"/>
          <w:sz w:val="24"/>
          <w:szCs w:val="24"/>
        </w:rPr>
      </w:pPr>
      <w:r>
        <w:rPr>
          <w:rFonts w:ascii="Arial" w:hAnsi="Arial" w:cs="Arial"/>
          <w:sz w:val="24"/>
          <w:szCs w:val="24"/>
        </w:rPr>
        <w:t>Gerne drucken wir für Sie ein</w:t>
      </w:r>
      <w:r w:rsidR="008C2FB7">
        <w:rPr>
          <w:rFonts w:ascii="Arial" w:hAnsi="Arial" w:cs="Arial"/>
          <w:sz w:val="24"/>
          <w:szCs w:val="24"/>
        </w:rPr>
        <w:t>e</w:t>
      </w:r>
      <w:r>
        <w:rPr>
          <w:rFonts w:ascii="Arial" w:hAnsi="Arial" w:cs="Arial"/>
          <w:sz w:val="24"/>
          <w:szCs w:val="24"/>
        </w:rPr>
        <w:t xml:space="preserve"> Menukarte mit der Menufolge rechts und den Weinen zur Linken.</w:t>
      </w:r>
    </w:p>
    <w:p w:rsidR="00AD463E" w:rsidRPr="004D29C8" w:rsidRDefault="00F658BC" w:rsidP="000A1FA7">
      <w:pPr>
        <w:rPr>
          <w:rFonts w:ascii="Arial" w:hAnsi="Arial" w:cs="Arial"/>
          <w:b/>
          <w:sz w:val="24"/>
          <w:szCs w:val="24"/>
        </w:rPr>
      </w:pPr>
      <w:r w:rsidRPr="004D29C8">
        <w:rPr>
          <w:rFonts w:ascii="Arial" w:hAnsi="Arial" w:cs="Arial"/>
          <w:b/>
          <w:sz w:val="24"/>
          <w:szCs w:val="24"/>
        </w:rPr>
        <w:t>Technik</w:t>
      </w:r>
    </w:p>
    <w:p w:rsidR="003F355D" w:rsidRDefault="003F355D" w:rsidP="000A1FA7">
      <w:pPr>
        <w:rPr>
          <w:rFonts w:ascii="Arial" w:hAnsi="Arial" w:cs="Arial"/>
          <w:sz w:val="24"/>
          <w:szCs w:val="24"/>
        </w:rPr>
      </w:pPr>
      <w:r>
        <w:rPr>
          <w:rFonts w:ascii="Arial" w:hAnsi="Arial" w:cs="Arial"/>
          <w:sz w:val="24"/>
          <w:szCs w:val="24"/>
        </w:rPr>
        <w:t>Wir verfügen über einen Beamer und eine Lei</w:t>
      </w:r>
      <w:r w:rsidR="0072350E">
        <w:rPr>
          <w:rFonts w:ascii="Arial" w:hAnsi="Arial" w:cs="Arial"/>
          <w:sz w:val="24"/>
          <w:szCs w:val="24"/>
        </w:rPr>
        <w:t>nwand. W-Lan vorhanden.</w:t>
      </w:r>
    </w:p>
    <w:p w:rsidR="00F658BC" w:rsidRPr="004D29C8" w:rsidRDefault="003F355D" w:rsidP="000A1FA7">
      <w:pPr>
        <w:rPr>
          <w:rFonts w:ascii="Arial" w:hAnsi="Arial" w:cs="Arial"/>
          <w:b/>
          <w:sz w:val="24"/>
          <w:szCs w:val="24"/>
        </w:rPr>
      </w:pPr>
      <w:r w:rsidRPr="004D29C8">
        <w:rPr>
          <w:rFonts w:ascii="Arial" w:hAnsi="Arial" w:cs="Arial"/>
          <w:b/>
          <w:sz w:val="24"/>
          <w:szCs w:val="24"/>
        </w:rPr>
        <w:t>Verlängerung:</w:t>
      </w:r>
    </w:p>
    <w:p w:rsidR="003F355D" w:rsidRDefault="003F355D" w:rsidP="000A1FA7">
      <w:pPr>
        <w:rPr>
          <w:rFonts w:ascii="Arial" w:hAnsi="Arial" w:cs="Arial"/>
          <w:sz w:val="24"/>
          <w:szCs w:val="24"/>
        </w:rPr>
      </w:pPr>
      <w:r>
        <w:rPr>
          <w:rFonts w:ascii="Arial" w:hAnsi="Arial" w:cs="Arial"/>
          <w:sz w:val="24"/>
          <w:szCs w:val="24"/>
        </w:rPr>
        <w:t xml:space="preserve">Bis 1.30 Uhr verrechnen wir Fr. 100.--, bis 3.00 Uhr verrechnen wir Fr. </w:t>
      </w:r>
      <w:r w:rsidR="004D29C8">
        <w:rPr>
          <w:rFonts w:ascii="Arial" w:hAnsi="Arial" w:cs="Arial"/>
          <w:sz w:val="24"/>
          <w:szCs w:val="24"/>
        </w:rPr>
        <w:t>250</w:t>
      </w:r>
      <w:r>
        <w:rPr>
          <w:rFonts w:ascii="Arial" w:hAnsi="Arial" w:cs="Arial"/>
          <w:sz w:val="24"/>
          <w:szCs w:val="24"/>
        </w:rPr>
        <w:t>.—</w:t>
      </w:r>
    </w:p>
    <w:p w:rsidR="003F355D" w:rsidRPr="004D29C8" w:rsidRDefault="003F355D" w:rsidP="000A1FA7">
      <w:pPr>
        <w:rPr>
          <w:rFonts w:ascii="Arial" w:hAnsi="Arial" w:cs="Arial"/>
          <w:b/>
          <w:sz w:val="24"/>
          <w:szCs w:val="24"/>
        </w:rPr>
      </w:pPr>
      <w:r w:rsidRPr="004D29C8">
        <w:rPr>
          <w:rFonts w:ascii="Arial" w:hAnsi="Arial" w:cs="Arial"/>
          <w:b/>
          <w:sz w:val="24"/>
          <w:szCs w:val="24"/>
        </w:rPr>
        <w:t>Parkplätze:</w:t>
      </w:r>
    </w:p>
    <w:p w:rsidR="003F355D" w:rsidRDefault="003F355D" w:rsidP="000A1FA7">
      <w:pPr>
        <w:rPr>
          <w:rFonts w:ascii="Arial" w:hAnsi="Arial" w:cs="Arial"/>
          <w:sz w:val="24"/>
          <w:szCs w:val="24"/>
        </w:rPr>
      </w:pPr>
      <w:r>
        <w:rPr>
          <w:rFonts w:ascii="Arial" w:hAnsi="Arial" w:cs="Arial"/>
          <w:sz w:val="24"/>
          <w:szCs w:val="24"/>
        </w:rPr>
        <w:t>Vor unserem Lokal befinden sich genügend Parkplätze. Jeweils ab 18.00 Uhr sind sie alle frei benutzbar. Vor 18.00 Uhr bedarf es einer Bewilligung.</w:t>
      </w:r>
    </w:p>
    <w:p w:rsidR="00F658BC" w:rsidRPr="004D29C8" w:rsidRDefault="00F658BC" w:rsidP="000A1FA7">
      <w:pPr>
        <w:rPr>
          <w:rFonts w:ascii="Arial" w:hAnsi="Arial" w:cs="Arial"/>
          <w:b/>
          <w:sz w:val="24"/>
          <w:szCs w:val="24"/>
        </w:rPr>
      </w:pPr>
      <w:r w:rsidRPr="004D29C8">
        <w:rPr>
          <w:rFonts w:ascii="Arial" w:hAnsi="Arial" w:cs="Arial"/>
          <w:b/>
          <w:sz w:val="24"/>
          <w:szCs w:val="24"/>
        </w:rPr>
        <w:t>Annullationen</w:t>
      </w:r>
    </w:p>
    <w:p w:rsidR="00FA50B4" w:rsidRDefault="00FA50B4" w:rsidP="00FA50B4">
      <w:pPr>
        <w:pStyle w:val="Listenabsatz"/>
        <w:numPr>
          <w:ilvl w:val="0"/>
          <w:numId w:val="5"/>
        </w:numPr>
        <w:rPr>
          <w:rFonts w:ascii="Arial" w:hAnsi="Arial" w:cs="Arial"/>
          <w:sz w:val="24"/>
          <w:szCs w:val="24"/>
        </w:rPr>
      </w:pPr>
      <w:r w:rsidRPr="00FA50B4">
        <w:rPr>
          <w:rFonts w:ascii="Arial" w:hAnsi="Arial" w:cs="Arial"/>
          <w:sz w:val="24"/>
          <w:szCs w:val="24"/>
        </w:rPr>
        <w:t>bis 7 Tage vor dem Anlass en</w:t>
      </w:r>
      <w:r w:rsidR="00FC6A20">
        <w:rPr>
          <w:rFonts w:ascii="Arial" w:hAnsi="Arial" w:cs="Arial"/>
          <w:sz w:val="24"/>
          <w:szCs w:val="24"/>
        </w:rPr>
        <w:t>t</w:t>
      </w:r>
      <w:r w:rsidRPr="00FA50B4">
        <w:rPr>
          <w:rFonts w:ascii="Arial" w:hAnsi="Arial" w:cs="Arial"/>
          <w:sz w:val="24"/>
          <w:szCs w:val="24"/>
        </w:rPr>
        <w:t>stehen keine Kosten</w:t>
      </w:r>
    </w:p>
    <w:p w:rsidR="00FA50B4" w:rsidRDefault="00FA50B4" w:rsidP="00FA50B4">
      <w:pPr>
        <w:pStyle w:val="Listenabsatz"/>
        <w:numPr>
          <w:ilvl w:val="0"/>
          <w:numId w:val="5"/>
        </w:numPr>
        <w:rPr>
          <w:rFonts w:ascii="Arial" w:hAnsi="Arial" w:cs="Arial"/>
          <w:sz w:val="24"/>
          <w:szCs w:val="24"/>
        </w:rPr>
      </w:pPr>
      <w:r>
        <w:rPr>
          <w:rFonts w:ascii="Arial" w:hAnsi="Arial" w:cs="Arial"/>
          <w:sz w:val="24"/>
          <w:szCs w:val="24"/>
        </w:rPr>
        <w:t xml:space="preserve">6-3 Tage vor dem Anlass verrechnen wir Ihnen </w:t>
      </w:r>
      <w:r w:rsidR="00FC6A20">
        <w:rPr>
          <w:rFonts w:ascii="Arial" w:hAnsi="Arial" w:cs="Arial"/>
          <w:sz w:val="24"/>
          <w:szCs w:val="24"/>
        </w:rPr>
        <w:t>50</w:t>
      </w:r>
      <w:r>
        <w:rPr>
          <w:rFonts w:ascii="Arial" w:hAnsi="Arial" w:cs="Arial"/>
          <w:sz w:val="24"/>
          <w:szCs w:val="24"/>
        </w:rPr>
        <w:t>% des gebuchten Arrangement</w:t>
      </w:r>
    </w:p>
    <w:p w:rsidR="00FA50B4" w:rsidRDefault="00FA50B4" w:rsidP="00FA50B4">
      <w:pPr>
        <w:pStyle w:val="Listenabsatz"/>
        <w:numPr>
          <w:ilvl w:val="0"/>
          <w:numId w:val="5"/>
        </w:numPr>
        <w:rPr>
          <w:rFonts w:ascii="Arial" w:hAnsi="Arial" w:cs="Arial"/>
          <w:sz w:val="24"/>
          <w:szCs w:val="24"/>
        </w:rPr>
      </w:pPr>
      <w:r>
        <w:rPr>
          <w:rFonts w:ascii="Arial" w:hAnsi="Arial" w:cs="Arial"/>
          <w:sz w:val="24"/>
          <w:szCs w:val="24"/>
        </w:rPr>
        <w:t>Innerhalb 24 Stunden vor dem Anlass verrechnen wir Ihnen 75% des gebuchten Arrangements</w:t>
      </w:r>
    </w:p>
    <w:p w:rsidR="00FA50B4" w:rsidRDefault="00FA50B4" w:rsidP="00FA50B4">
      <w:pPr>
        <w:rPr>
          <w:rFonts w:ascii="Arial" w:hAnsi="Arial" w:cs="Arial"/>
          <w:sz w:val="24"/>
          <w:szCs w:val="24"/>
        </w:rPr>
      </w:pPr>
      <w:r>
        <w:rPr>
          <w:rFonts w:ascii="Arial" w:hAnsi="Arial" w:cs="Arial"/>
          <w:sz w:val="24"/>
          <w:szCs w:val="24"/>
        </w:rPr>
        <w:t>Als Arrangement versteht sich die bestätigte Leistung x Personenanzahl.</w:t>
      </w:r>
    </w:p>
    <w:p w:rsidR="002B2387" w:rsidRDefault="002B2387" w:rsidP="00FA50B4">
      <w:pPr>
        <w:rPr>
          <w:rFonts w:ascii="Arial" w:hAnsi="Arial" w:cs="Arial"/>
          <w:b/>
          <w:sz w:val="24"/>
          <w:szCs w:val="24"/>
        </w:rPr>
      </w:pPr>
    </w:p>
    <w:p w:rsidR="00FA50B4" w:rsidRPr="00335021" w:rsidRDefault="00FA50B4" w:rsidP="00FA50B4">
      <w:pPr>
        <w:rPr>
          <w:rFonts w:ascii="Arial" w:hAnsi="Arial" w:cs="Arial"/>
          <w:b/>
          <w:sz w:val="24"/>
          <w:szCs w:val="24"/>
        </w:rPr>
      </w:pPr>
      <w:r w:rsidRPr="00335021">
        <w:rPr>
          <w:rFonts w:ascii="Arial" w:hAnsi="Arial" w:cs="Arial"/>
          <w:b/>
          <w:sz w:val="24"/>
          <w:szCs w:val="24"/>
        </w:rPr>
        <w:t>Nicht verzehrte Speisen</w:t>
      </w:r>
    </w:p>
    <w:p w:rsidR="00335021" w:rsidRDefault="00335021" w:rsidP="00FA50B4">
      <w:pPr>
        <w:rPr>
          <w:rFonts w:ascii="Arial" w:hAnsi="Arial" w:cs="Arial"/>
          <w:sz w:val="24"/>
          <w:szCs w:val="24"/>
        </w:rPr>
      </w:pPr>
      <w:r>
        <w:rPr>
          <w:rFonts w:ascii="Arial" w:hAnsi="Arial" w:cs="Arial"/>
          <w:sz w:val="24"/>
          <w:szCs w:val="24"/>
        </w:rPr>
        <w:t>Bei sämtlichen Anlässen kalkulieren wir</w:t>
      </w:r>
      <w:r w:rsidR="00B76A6F">
        <w:rPr>
          <w:rFonts w:ascii="Arial" w:hAnsi="Arial" w:cs="Arial"/>
          <w:sz w:val="24"/>
          <w:szCs w:val="24"/>
        </w:rPr>
        <w:t xml:space="preserve"> die Mengen</w:t>
      </w:r>
      <w:r>
        <w:rPr>
          <w:rFonts w:ascii="Arial" w:hAnsi="Arial" w:cs="Arial"/>
          <w:sz w:val="24"/>
          <w:szCs w:val="24"/>
        </w:rPr>
        <w:t xml:space="preserve"> mit viel Erfahrung. Es ist unser oberstes Ziel, dass alle Gäste zufrieden sind und genug </w:t>
      </w:r>
      <w:r w:rsidR="00B76A6F">
        <w:rPr>
          <w:rFonts w:ascii="Arial" w:hAnsi="Arial" w:cs="Arial"/>
          <w:sz w:val="24"/>
          <w:szCs w:val="24"/>
        </w:rPr>
        <w:t>zu essen bekommen</w:t>
      </w:r>
      <w:r>
        <w:rPr>
          <w:rFonts w:ascii="Arial" w:hAnsi="Arial" w:cs="Arial"/>
          <w:sz w:val="24"/>
          <w:szCs w:val="24"/>
        </w:rPr>
        <w:t>. Nach</w:t>
      </w:r>
      <w:r w:rsidR="0072350E">
        <w:rPr>
          <w:rFonts w:ascii="Arial" w:hAnsi="Arial" w:cs="Arial"/>
          <w:sz w:val="24"/>
          <w:szCs w:val="24"/>
        </w:rPr>
        <w:t xml:space="preserve">schlag servieren auf Nachfrage </w:t>
      </w:r>
      <w:r>
        <w:rPr>
          <w:rFonts w:ascii="Arial" w:hAnsi="Arial" w:cs="Arial"/>
          <w:sz w:val="24"/>
          <w:szCs w:val="24"/>
        </w:rPr>
        <w:t>nach jedem Gang.</w:t>
      </w:r>
    </w:p>
    <w:p w:rsidR="00FA50B4" w:rsidRDefault="00FA50B4" w:rsidP="00FA50B4">
      <w:pPr>
        <w:rPr>
          <w:rFonts w:ascii="Arial" w:hAnsi="Arial" w:cs="Arial"/>
          <w:sz w:val="24"/>
          <w:szCs w:val="24"/>
        </w:rPr>
      </w:pPr>
      <w:r>
        <w:rPr>
          <w:rFonts w:ascii="Arial" w:hAnsi="Arial" w:cs="Arial"/>
          <w:sz w:val="24"/>
          <w:szCs w:val="24"/>
        </w:rPr>
        <w:t>Speisen jeglicher Art, welche am Anlass nicht verzehrt werden, sind Eigentum des Restaurant EssCube. Es besteht keinen Anspruch auf Speisen mit nach Hause zu nehmen.</w:t>
      </w:r>
    </w:p>
    <w:p w:rsidR="003F355D" w:rsidRPr="00335021" w:rsidRDefault="003F355D" w:rsidP="000A1FA7">
      <w:pPr>
        <w:rPr>
          <w:rFonts w:ascii="Arial" w:hAnsi="Arial" w:cs="Arial"/>
          <w:b/>
          <w:sz w:val="24"/>
          <w:szCs w:val="24"/>
        </w:rPr>
      </w:pPr>
      <w:r w:rsidRPr="00335021">
        <w:rPr>
          <w:rFonts w:ascii="Arial" w:hAnsi="Arial" w:cs="Arial"/>
          <w:b/>
          <w:sz w:val="24"/>
          <w:szCs w:val="24"/>
        </w:rPr>
        <w:t>Zahlungsbedingungen</w:t>
      </w:r>
    </w:p>
    <w:p w:rsidR="00335021" w:rsidRDefault="00335021" w:rsidP="000A1FA7">
      <w:pPr>
        <w:rPr>
          <w:rFonts w:ascii="Arial" w:hAnsi="Arial" w:cs="Arial"/>
          <w:sz w:val="24"/>
          <w:szCs w:val="24"/>
        </w:rPr>
      </w:pPr>
      <w:r>
        <w:rPr>
          <w:rFonts w:ascii="Arial" w:hAnsi="Arial" w:cs="Arial"/>
          <w:sz w:val="24"/>
          <w:szCs w:val="24"/>
        </w:rPr>
        <w:t>Bei grösseren Events verlangen wir eine Vorauszahlung, ansonsten ist die Rechnung innert 20 Tagen zu bezahlen.</w:t>
      </w:r>
    </w:p>
    <w:p w:rsidR="00AD463E" w:rsidRDefault="00AD463E" w:rsidP="000A1FA7">
      <w:pPr>
        <w:rPr>
          <w:rFonts w:ascii="Arial" w:hAnsi="Arial" w:cs="Arial"/>
          <w:sz w:val="24"/>
          <w:szCs w:val="24"/>
        </w:rPr>
      </w:pPr>
    </w:p>
    <w:p w:rsidR="000A1FA7" w:rsidRPr="000A1FA7" w:rsidRDefault="000A1FA7" w:rsidP="000A1FA7">
      <w:pPr>
        <w:rPr>
          <w:rFonts w:ascii="Arial" w:hAnsi="Arial" w:cs="Arial"/>
          <w:sz w:val="24"/>
          <w:szCs w:val="24"/>
        </w:rPr>
      </w:pPr>
    </w:p>
    <w:sectPr w:rsidR="000A1FA7" w:rsidRPr="000A1FA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B2F3D"/>
    <w:multiLevelType w:val="hybridMultilevel"/>
    <w:tmpl w:val="D986AB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55248E7"/>
    <w:multiLevelType w:val="hybridMultilevel"/>
    <w:tmpl w:val="EE98D3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E824C90"/>
    <w:multiLevelType w:val="hybridMultilevel"/>
    <w:tmpl w:val="FDB833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C472698"/>
    <w:multiLevelType w:val="hybridMultilevel"/>
    <w:tmpl w:val="8BF0E50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29915C8"/>
    <w:multiLevelType w:val="hybridMultilevel"/>
    <w:tmpl w:val="876801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93F"/>
    <w:rsid w:val="00031EE5"/>
    <w:rsid w:val="0008331D"/>
    <w:rsid w:val="00087FF0"/>
    <w:rsid w:val="000A1FA7"/>
    <w:rsid w:val="001640D4"/>
    <w:rsid w:val="0018342B"/>
    <w:rsid w:val="00206C02"/>
    <w:rsid w:val="002211B5"/>
    <w:rsid w:val="002B2387"/>
    <w:rsid w:val="002C2A5B"/>
    <w:rsid w:val="002E493A"/>
    <w:rsid w:val="00335021"/>
    <w:rsid w:val="003F355D"/>
    <w:rsid w:val="004A693F"/>
    <w:rsid w:val="004D29C8"/>
    <w:rsid w:val="005100C1"/>
    <w:rsid w:val="0072350E"/>
    <w:rsid w:val="00801AE8"/>
    <w:rsid w:val="00823D83"/>
    <w:rsid w:val="00825198"/>
    <w:rsid w:val="00841FC1"/>
    <w:rsid w:val="008C2FB7"/>
    <w:rsid w:val="00937856"/>
    <w:rsid w:val="00A94346"/>
    <w:rsid w:val="00AD463E"/>
    <w:rsid w:val="00B34627"/>
    <w:rsid w:val="00B76A6F"/>
    <w:rsid w:val="00BC6266"/>
    <w:rsid w:val="00BD2BFD"/>
    <w:rsid w:val="00BE75D0"/>
    <w:rsid w:val="00C47D36"/>
    <w:rsid w:val="00C977E7"/>
    <w:rsid w:val="00D037BF"/>
    <w:rsid w:val="00DC00E6"/>
    <w:rsid w:val="00ED205C"/>
    <w:rsid w:val="00EF24BB"/>
    <w:rsid w:val="00F56DEF"/>
    <w:rsid w:val="00F658BC"/>
    <w:rsid w:val="00FA50B4"/>
    <w:rsid w:val="00FC6A20"/>
    <w:rsid w:val="00FD6BAD"/>
    <w:rsid w:val="00FD6DB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C1E767-3371-4A20-A84E-D33FC4FA9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A693F"/>
    <w:pPr>
      <w:ind w:left="720"/>
      <w:contextualSpacing/>
    </w:pPr>
  </w:style>
  <w:style w:type="paragraph" w:styleId="Sprechblasentext">
    <w:name w:val="Balloon Text"/>
    <w:basedOn w:val="Standard"/>
    <w:link w:val="SprechblasentextZchn"/>
    <w:uiPriority w:val="99"/>
    <w:semiHidden/>
    <w:unhideWhenUsed/>
    <w:rsid w:val="00BD2BF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2B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esscube283.nezzoalpha.ch/menu.html"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4098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Schnellmann</dc:creator>
  <cp:lastModifiedBy>Andrea</cp:lastModifiedBy>
  <cp:revision>2</cp:revision>
  <cp:lastPrinted>2014-09-12T05:54:00Z</cp:lastPrinted>
  <dcterms:created xsi:type="dcterms:W3CDTF">2020-12-04T11:41:00Z</dcterms:created>
  <dcterms:modified xsi:type="dcterms:W3CDTF">2020-12-04T11:41:00Z</dcterms:modified>
</cp:coreProperties>
</file>